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大力弘扬劳模精神、劳动精神、工匠精神</w:t>
      </w:r>
    </w:p>
    <w:p w14:paraId="1C8DD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338A7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人生在勤，勤则不匮。”社会主义是干出来的，新时代是奋斗出来的。人世间的美好梦想，只有通过诚实劳动才能实现；发展中的各种难题，只有通过诚实劳动才能破解；生命里的一切辉煌，只有通过诚实劳动才能铸就。实现中华民族伟大复兴中国梦，根本上要靠全体人民的劳动、创造、奉献。新征程上，必须大力弘扬劳模精神、劳动精神、工匠精神，进一步激发见贤思齐的正能量，焕发劳动奋进的精气神。</w:t>
      </w:r>
    </w:p>
    <w:p w14:paraId="792A3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大力弘扬劳模精神、劳动精神、工匠精神，干一行、爱一行、钻一行。</w:t>
      </w:r>
    </w:p>
    <w:p w14:paraId="43366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在被誉为“新中国第一店”的北京市百货大楼前，一座半身铜像静静伫立。铜像塑造的是一位普通售货员——张秉贵。1955 年，36 岁的张秉贵来到这里。为了更好服务顾客，他苦练售货技术和心算，练就了令人称奇的“一抓准”和“一口清”技艺，不管顾客要几斤几两商品，他一把就能抓准分量，在商品称好、包好的同时，价钱也就心算出来了，分毫不差。30 多年里，他接待顾客近 400 万人次，没跟人红过一次脸、吵过一次嘴，被称赞为“燕京第九景”。</w:t>
      </w:r>
    </w:p>
    <w:p w14:paraId="3A06B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“干就干一流，争就争第一”是许振超的座右铭。1984 年，许振超成为青岛港集装箱公司第一批桥吊司机。靠着对岗位的热爱和刻苦钻研，他练就了“一钩准”“一钩净”“无声响操作”等绝活，带领团队先后多次刷新集装箱装卸世界纪录，创造了享誉全球的“振超效率”。</w:t>
      </w:r>
    </w:p>
    <w:p w14:paraId="58C2C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铁路工人巨晓林只有高中学历，却凭借数十年如一日的专注和努力，记下近 300 万字施工笔记，研发和革新工艺工法百余项，从一名连图纸都看不懂的农民工成长为中国顶尖高铁施工建设专家，他编撰的《接触网施工经验和方法》成为铁路施工一线“宝典”。</w:t>
      </w:r>
    </w:p>
    <w:p w14:paraId="15F8B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心心在一艺，其艺必工；心心在一职，其职必举。”劳动没有高低贵贱之分，无论从事什么劳动，都要干一行、爱一行，这是干好工作的重要前提，是一个人起码的职业操守，也是社会主义核心价值观的基本要求。干一行，还要钻一行、精一行。在工厂车间，就要弘扬工匠精神，精心打磨每一个零部件，生产优质的产品。在田间地头，就要精心耕作，努力赢得丰收。在商场店铺，就要笑迎天下客，童叟无欺，提供优质的服务。把“敬业”上升为“精业”，努力练就过硬本领、努力成为行家里手，就能更好适应事业发展需要。</w:t>
      </w:r>
    </w:p>
    <w:p w14:paraId="6C0FF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大力弘扬劳模精神、劳动精神、工匠精神，永葆奋斗激情、勇于开拓创新。</w:t>
      </w:r>
    </w:p>
    <w:p w14:paraId="5E0E4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1948 年，辽宁鞍山解放，历经战火摧残几近废墟的鞍钢回到人民手中。有日本专家断言，这里“只能用来种高粱”。50 岁的老工人孟泰带领工友们艰苦奋斗，刨冰雪，扒铁堆，小到一个螺丝钉，大到几十公斤重的管件，短短几个月内便挖出和修复上万个零备件，建立起闻名全国的“孟泰仓库”，有力保障了鞍钢高炉恢复生产。孟泰的创新精神同样令人称道。他组织全厂联合攻关，自制成功大型轧辊，填补了我国冶金史上的空白；他牵头的多项技术革新和发明，为国家节约了大量能源资源。</w:t>
      </w:r>
    </w:p>
    <w:p w14:paraId="16ACC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航空发动机被喻为现代工业“皇冠上的明珠”，叶片是影响发动机安全性能的关键承载部件。洪家光的工作就是为发动机叶片制作所需的磨削工具。奋斗不息、创新不止，是洪家光的人生注脚。为了能够掌握更精深的技术，在别人一年能完成 4000 个工时就不易的情况下，技校毕业的洪家光一年完成了 7000 多个工时。从普通技工成长为中航工业首席高级技师，他始终坚持带领团队在生产一线攻坚克难，先后完成 200 多项技术革新，解决 340 多个技术难题，研发出成熟的航空发动机叶片滚轮精密磨削技术，为我国航空发动机自主研发提供了强有力的技术支撑。</w:t>
      </w:r>
    </w:p>
    <w:p w14:paraId="6B45F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艰难方显勇毅，磨砺始得玉成。”越是伟大的事业，越充满艰难险阻，越需要艰苦奋斗，越需要开拓创新。广大劳动者要永葆奋斗本色，把握时代潮流，撸起袖子加油干；要密切关注行业、产业前沿知识和技术进展，增强创新意识，培养创新思维，展示锐意创新的勇气、敢为人先的锐气、蓬勃向上的朝气，努力做知识型、技能型、创新型的劳动者。</w:t>
      </w:r>
    </w:p>
    <w:p w14:paraId="25D4C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大力弘扬劳模精神、劳动精神、工匠精神，自觉把人生理想融入党和人民事业之中。</w:t>
      </w:r>
    </w:p>
    <w:p w14:paraId="19D50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1958 年，邓稼先在接受研制原子弹历史重任的那天晚上，对妻子说：“我的生命就献给未来的工作了，做成了这件事，我的一生都会过得很有意义，就算死了也值得。”谁也不曾想到，他一走便是杳无音信的 28 年。茫茫大漠荒滩中，他苦干惊天动地事，却甘做隐姓埋名人。直到 1986 年 6 月 24 日，一篇题为《名字鲜为人知，功绩举世瞩目：“两弹元勋”邓稼先》的长篇报道刊发，他的身份才得以公之于众。而这时，他已为中国核武器事业耗尽毕生心血。一个多月后，邓稼先在北京逝世，临终时念兹在兹的仍是“不要让人家把我们落得太远”。</w:t>
      </w:r>
    </w:p>
    <w:p w14:paraId="66653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扎根荒漠的，还有“敦煌的女儿”樊锦诗。她是风华正茂的北大高才生，却告别恋人和优渥的生活，用大半生年华守护荒野大漠的 700 多座洞窟。她一向简朴、淡泊名利，这些年所获奖章、奖状、奖金，悉数交回单位。“这不是我个人的荣誉，而是归于敦煌研究院几代人。”退休多年来，她每年仍有大半时间在敦煌，潜心研究石窟。她说：“国家把你培养出来，你怎么报国？就是要去做实际的工作。尽管我老了，但能为敦煌做些事，还是要做的。”</w:t>
      </w:r>
    </w:p>
    <w:p w14:paraId="0B81C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非淡泊无以明志，非宁静无以致远。”中国梦是国家的梦、民族的梦，也是每个中国人的梦。把得失名利看淡一些，方能不忘初心、不移其志，心无旁骛努力工作；为党和人民事业甘于奉献，才能知重负重、勇毅笃行，以“小我”成就“大我”。广大劳动者要以民族复兴为己任，自觉把人生理想融入国家富强、民族振兴、人民幸福的伟业之中，矢志追求更有高度、更有境界、更有意义的人生。</w:t>
      </w:r>
    </w:p>
    <w:p w14:paraId="74C04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伟大出自平凡，英雄来自人民。习近平总书记强调：“只要有坚定的理想信念、不懈的奋斗精神，脚踏实地把每件平凡的事做好，一切平凡的人都可以获得不平凡的人生，一切平凡的工作都可以创造不平凡的成就。”全面建设社会主义现代化国家新的伟大征程，为广大劳动群众提供了宝贵机遇和广阔舞台。一切劳动者，只要有志气有闯劲，肯学肯干肯钻研，就能立足岗位成长成才，在劳动中体现价值、展现风采、感受快乐。</w:t>
      </w:r>
    </w:p>
    <w:p w14:paraId="12F4A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这是一个呼唤劳动创造、鼓励拼搏进取的时代，也是一个有机会干事创业更能干成事业的时代。让我们大力弘扬劳模精神、劳动精神、工匠精神，用劳动托举复兴梦想，靠双</w:t>
      </w:r>
      <w:bookmarkStart w:id="0" w:name="_GoBack"/>
      <w:bookmarkEnd w:id="0"/>
      <w:r>
        <w:rPr>
          <w:rFonts w:hint="eastAsia"/>
        </w:rPr>
        <w:t>手开创更好明天。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23257BC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